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KoKo Kamper.pl otwiera się na współpracę z agencjami marketingowymi i eventowymi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Kamper Twoją Nową Bronią w Realizacji Efektownych Kampanii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[09.04.2025]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wychodzi naprzeciw potrzebom agencji marketingowych i eventowych, oferując unikalne i efektywne narzędzie do realizacji kampanii promocyjnych i aktywacji. Właściciel podkreśla, że kamper to nie tylko imponujący format, który przyciąga uwagę, ale przede wszystkim skuteczne rozwiązanie, które realnie wspiera osiąganie kluczowych wskaźników efektywności (KPI) i wzmacnia wizerunek marek 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mobilna przestrzeń, która redefiniuje możliwości aktywacji, tras promocyjnych, kampanii samplingowych i wielu innych działań.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"Szukasz formatu, który nie tylko przyciągnie uwagę, ale też realnie działa? Koko Kamper to mobilna przestrzeń dla Twoich aktywacji, tourów, kampanii i samplingu. Działa tam, gdzie są Twoi klienci. Dosłownie."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rozumie, że każda aktywacja to przede wszystkim walka o uwagę i emocje odbiorców.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że każda aktywacja to walka o uwagę i emocje – a Koko Kamper to narzędzie, które przyciąga jedno i drugie. To mobilna przestrzeń do samplingu, contentu, pracy z influencerami i kampanii, które zostają w pamięci."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dodaje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kampera KoKo Kamper sprawia, że może on pełnić różnorodne funkcje, idealnie dopasowując się do specyfiki każdej kampanii: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Mobilna Przestrzeń Marki:</w:t>
      </w:r>
      <w:r>
        <w:rPr>
          <w:rFonts w:ascii="calibri" w:hAnsi="calibri" w:eastAsia="calibri" w:cs="calibri"/>
          <w:sz w:val="24"/>
          <w:szCs w:val="24"/>
        </w:rPr>
        <w:t xml:space="preserve"> Pop-up kawiarnia, unikalny showroom czy interaktywne stoisko promocyjne – wszystko w jednym, mobilnym formacie.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Punkt Samplingu w Trasie:</w:t>
      </w:r>
      <w:r>
        <w:rPr>
          <w:rFonts w:ascii="calibri" w:hAnsi="calibri" w:eastAsia="calibri" w:cs="calibri"/>
          <w:sz w:val="24"/>
          <w:szCs w:val="24"/>
        </w:rPr>
        <w:t xml:space="preserve"> Efektywne dotarcie do szerokiego grona odbiorców podczas ogólnopolskich tourów i akcji samplingowych.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Baza dla Influencerów i Ambasadorów Marki:</w:t>
      </w:r>
      <w:r>
        <w:rPr>
          <w:rFonts w:ascii="calibri" w:hAnsi="calibri" w:eastAsia="calibri" w:cs="calibri"/>
          <w:sz w:val="24"/>
          <w:szCs w:val="24"/>
        </w:rPr>
        <w:t xml:space="preserve"> Komfortowe i stylowe zaplecze do tworzenia contentu i spotkań z fanami.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Eventowe:</w:t>
      </w:r>
      <w:r>
        <w:rPr>
          <w:rFonts w:ascii="calibri" w:hAnsi="calibri" w:eastAsia="calibri" w:cs="calibri"/>
          <w:sz w:val="24"/>
          <w:szCs w:val="24"/>
        </w:rPr>
        <w:t xml:space="preserve"> Niezależne i funkcjonalne wsparcie logistyczne dla eventów, również tych organizowanych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szerokie możliwości personalizacji. Kamper może zostać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obrandowany, stylizowany i wyposażony</w:t>
      </w:r>
      <w:r>
        <w:rPr>
          <w:rFonts w:ascii="calibri" w:hAnsi="calibri" w:eastAsia="calibri" w:cs="calibri"/>
          <w:sz w:val="24"/>
          <w:szCs w:val="24"/>
        </w:rPr>
        <w:t xml:space="preserve"> zgodnie z identyfikacją wizualną klienta i potrzebami konkretnej kampanii. Zespół KoKo Kamper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realizacji kreatywnych pomysłów</w:t>
      </w:r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marketingowe i eventowe zainteresowane odkryciem potencjału KoKo Kamper w swoich przyszłych projektach zapraszane są do kontaktu i zapoznania się z możliwościami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KoKo Kamper może pracować dla Twojej marek i marek Twoich klientówi: [</w:t>
      </w:r>
      <w:r>
        <w:rPr>
          <w:rFonts w:ascii="calibri" w:hAnsi="calibri" w:eastAsia="calibri" w:cs="calibri"/>
          <w:sz w:val="24"/>
          <w:szCs w:val="24"/>
          <w:b/>
        </w:rPr>
        <w:t xml:space="preserve">tutaj dedykowany link - podstrona z ofertę dla agencji</w:t>
      </w:r>
      <w:r>
        <w:rPr>
          <w:rFonts w:ascii="calibri" w:hAnsi="calibri" w:eastAsia="calibri" w:cs="calibri"/>
          <w:sz w:val="24"/>
          <w:szCs w:val="24"/>
        </w:rPr>
        <w:t xml:space="preserve">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unikalne i wszechstronne kampery, idealne do realizacji kampanii marketingowych, eventów i aktywacji. Założona przez Jakuba Kocjana, firma stawia na kreatywność, mobilność i efektywność w dotarciu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7a4f7523aa5a728170734eaa813dfb82&amp;id=211018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2026-05-12T19:35:29+02:00</dcterms:created>
  <dcterms:modified xsi:type="dcterms:W3CDTF">2026-05-12T19:35:29+02:00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